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4D" w:rsidRDefault="0086574D" w:rsidP="0086574D">
      <w:pPr>
        <w:rPr>
          <w:sz w:val="22"/>
          <w:szCs w:val="22"/>
          <w:highlight w:val="yellow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14"/>
      </w:tblGrid>
      <w:tr w:rsidR="0086574D" w:rsidRPr="00D36988" w:rsidTr="005D78CA">
        <w:tc>
          <w:tcPr>
            <w:tcW w:w="9214" w:type="dxa"/>
            <w:shd w:val="clear" w:color="auto" w:fill="F2F2F2"/>
          </w:tcPr>
          <w:p w:rsidR="0086574D" w:rsidRPr="00D36988" w:rsidRDefault="0086574D" w:rsidP="005D78CA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3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3: Циљеви студијског програма</w:t>
            </w:r>
          </w:p>
          <w:p w:rsidR="0086574D" w:rsidRPr="00D36988" w:rsidRDefault="0086574D" w:rsidP="005D78CA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дефинисане циљеве.</w:t>
            </w:r>
          </w:p>
        </w:tc>
      </w:tr>
      <w:tr w:rsidR="0086574D" w:rsidRPr="00D36988" w:rsidTr="005D78CA">
        <w:tc>
          <w:tcPr>
            <w:tcW w:w="9214" w:type="dxa"/>
          </w:tcPr>
          <w:p w:rsidR="0086574D" w:rsidRPr="0086574D" w:rsidRDefault="0086574D" w:rsidP="005D78CA">
            <w:pPr>
              <w:shd w:val="clear" w:color="auto" w:fill="FFFFFF"/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86574D" w:rsidRPr="0086574D" w:rsidRDefault="0086574D" w:rsidP="0086574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86574D">
              <w:rPr>
                <w:sz w:val="22"/>
                <w:szCs w:val="22"/>
                <w:lang w:val="sr-Cyrl-CS"/>
              </w:rPr>
              <w:t xml:space="preserve">Циљеви докторских студија из медицинских наука могу се груписати у три целине и то: </w:t>
            </w:r>
          </w:p>
          <w:p w:rsidR="0086574D" w:rsidRPr="0086574D" w:rsidRDefault="0086574D" w:rsidP="0086574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86574D">
              <w:rPr>
                <w:sz w:val="22"/>
                <w:szCs w:val="22"/>
                <w:lang w:val="sr-Cyrl-CS"/>
              </w:rPr>
              <w:t>1) Развој теоретских концепата за решавање актуелних здравствених проблема, односно савладавање квантитативног приступа у медицинским истраживањима, које се остварује кроз едукацију везану за дизајнирање експерименталних, клиничких или епидемиолошких студија, односно њихово планирање, извођење и евалуацију, развој система надзора, имплементацију статистичких метода у процени и интерпретацији резултата истраживања, као и критичку анализу истраживачких студија.</w:t>
            </w:r>
          </w:p>
          <w:p w:rsidR="0086574D" w:rsidRPr="0086574D" w:rsidRDefault="0086574D" w:rsidP="0086574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86574D">
              <w:rPr>
                <w:sz w:val="22"/>
                <w:szCs w:val="22"/>
                <w:lang w:val="sr-Cyrl-CS"/>
              </w:rPr>
              <w:t>2) Примена резултата експерименталних, клиничких или епидемиолошких истраживања у пракси, остварује се кроз развој практичних вештина неопходних за организовање истраживања у лабораторији, клиничком окружењу или популацији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86574D">
              <w:rPr>
                <w:sz w:val="22"/>
                <w:szCs w:val="22"/>
                <w:lang w:val="sr-Cyrl-CS"/>
              </w:rPr>
              <w:t xml:space="preserve"> било да укључују експерименталне животиње, здраве испитанике или групе оболелих особа.</w:t>
            </w:r>
          </w:p>
          <w:p w:rsidR="0086574D" w:rsidRPr="00D36988" w:rsidRDefault="0086574D" w:rsidP="0086574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86574D">
              <w:rPr>
                <w:sz w:val="22"/>
                <w:szCs w:val="22"/>
                <w:lang w:val="sr-Cyrl-CS"/>
              </w:rPr>
              <w:t>3) Едукација кадрова за рад на универзитетима, истраживачким институтима, у развојним лабораторијама у фарамцеутској индустрији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86574D">
              <w:rPr>
                <w:sz w:val="22"/>
                <w:szCs w:val="22"/>
                <w:lang w:val="sr-Cyrl-CS"/>
              </w:rPr>
              <w:t xml:space="preserve"> као и у другим специјализованим установама, које у својим програмима имају потребу за спровођењем и применом резултата различитих типова </w:t>
            </w:r>
            <w:r>
              <w:rPr>
                <w:sz w:val="22"/>
                <w:szCs w:val="22"/>
                <w:lang w:val="sr-Cyrl-CS"/>
              </w:rPr>
              <w:t xml:space="preserve">биомедицинских </w:t>
            </w:r>
            <w:r w:rsidRPr="0086574D">
              <w:rPr>
                <w:sz w:val="22"/>
                <w:szCs w:val="22"/>
                <w:lang w:val="sr-Cyrl-CS"/>
              </w:rPr>
              <w:t>истраживања.</w:t>
            </w:r>
          </w:p>
        </w:tc>
      </w:tr>
      <w:tr w:rsidR="0086574D" w:rsidRPr="00D36988" w:rsidTr="005D78CA">
        <w:tc>
          <w:tcPr>
            <w:tcW w:w="9214" w:type="dxa"/>
            <w:shd w:val="clear" w:color="auto" w:fill="F2F2F2"/>
          </w:tcPr>
          <w:p w:rsidR="0086574D" w:rsidRDefault="0086574D" w:rsidP="005D78CA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3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86574D" w:rsidRPr="001E5A49" w:rsidRDefault="0086574D" w:rsidP="005D78CA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:rsidR="0086574D" w:rsidRDefault="0086574D" w:rsidP="0086574D">
      <w:pPr>
        <w:jc w:val="both"/>
        <w:rPr>
          <w:sz w:val="22"/>
          <w:szCs w:val="22"/>
          <w:highlight w:val="yellow"/>
          <w:lang w:val="sr-Cyrl-CS"/>
        </w:rPr>
      </w:pPr>
    </w:p>
    <w:p w:rsidR="00814F36" w:rsidRDefault="0086574D"/>
    <w:sectPr w:rsidR="00814F36" w:rsidSect="00CB20D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6574D"/>
    <w:rsid w:val="002C2E9B"/>
    <w:rsid w:val="00603DD8"/>
    <w:rsid w:val="0086574D"/>
    <w:rsid w:val="0096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2022-01-09T22:50:00Z</dcterms:created>
  <dcterms:modified xsi:type="dcterms:W3CDTF">2022-01-09T22:55:00Z</dcterms:modified>
</cp:coreProperties>
</file>